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BE6" w:rsidRDefault="009F7F9E" w:rsidP="00A51FD0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Аскердик наамдарды, класстык чендерди, атайын класстык чендерди жана атайын наамдарды белгилөө жөнүндө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</w:t>
      </w:r>
      <w:r w:rsidR="00386BE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ыргыз Республикасынын Мыйзамына 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өзгөртүүлөрдү киргизүү тууралуу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3C02AB"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936219" w:rsidRPr="00A51FD0" w:rsidRDefault="009F7F9E" w:rsidP="00A51FD0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</w:t>
      </w:r>
    </w:p>
    <w:p w:rsidR="00936219" w:rsidRPr="00386BE6" w:rsidRDefault="00936219" w:rsidP="00A51FD0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Мыйзамынын долбоору жөнүндө</w:t>
      </w:r>
      <w:r w:rsidRPr="00386BE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</w:p>
    <w:p w:rsidR="00936219" w:rsidRPr="00A51FD0" w:rsidRDefault="00936219" w:rsidP="00A51FD0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86BE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Өкмөтүнүн токтомуна</w:t>
      </w:r>
    </w:p>
    <w:p w:rsidR="009F7F9E" w:rsidRPr="00A51FD0" w:rsidRDefault="009F7F9E" w:rsidP="00A51FD0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D84B1D" w:rsidRPr="00A51FD0" w:rsidRDefault="00D84B1D" w:rsidP="00A51FD0">
      <w:pPr>
        <w:spacing w:after="0" w:line="240" w:lineRule="auto"/>
        <w:ind w:left="142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D84B1D" w:rsidRPr="00A51FD0" w:rsidRDefault="00D84B1D" w:rsidP="00A51FD0">
      <w:pPr>
        <w:spacing w:after="0" w:line="240" w:lineRule="auto"/>
        <w:ind w:left="142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173A4" w:rsidRPr="00A51FD0" w:rsidRDefault="00F173A4" w:rsidP="00A51FD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милдети</w:t>
      </w:r>
    </w:p>
    <w:p w:rsidR="00E823BD" w:rsidRPr="00A51FD0" w:rsidRDefault="00F173A4" w:rsidP="00A51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(мындан ары-Өкмөт) бул токтом  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долбоорунун максаты</w:t>
      </w:r>
      <w:r w:rsidR="00D41393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="005D6073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олуп калкынын саны 20001 жана андан жогору айыл аймактарындагы айылдык кеңештин төрагасынын кызмат орду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D6073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ээлеген адамдарга класстык чен берүүнүн укуктук не</w:t>
      </w:r>
      <w:r w:rsidR="001C49DE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ги</w:t>
      </w:r>
      <w:r w:rsidR="005D6073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зин, ал эми милдеттери болуп -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«Аскердик наамдарды, класстык чендерди, атайын класстык чендерди жана атайын наамдарды белгилөө жөнүндө» Кыргыз Республикасынын Мыйзамына өзгөртүүлөрдү киргизүү тууралуу» Кыргыз Республикасынын Мыйзамынын долбоорун жактыруу</w:t>
      </w:r>
      <w:r w:rsidR="005D6073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A51F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936219" w:rsidRPr="00A51F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мыйзамдын долбоору Кыргыз Республикасынын Жогорку Кеңешинде каралганда Кыргыз Республикасынын Өкмөтүнүн расмий өкүлүн</w:t>
      </w:r>
      <w:r w:rsidR="00A51F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23BD" w:rsidRPr="00A51F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дайындоо болуп эсептелет.</w:t>
      </w:r>
    </w:p>
    <w:p w:rsidR="00F173A4" w:rsidRPr="00A51FD0" w:rsidRDefault="00F173A4" w:rsidP="00A51FD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51F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Баяндоочу бөлүк</w:t>
      </w:r>
    </w:p>
    <w:p w:rsidR="00D84B1D" w:rsidRPr="00A51FD0" w:rsidRDefault="005D6073" w:rsidP="00A51F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Жергиликтүү өз алдынча башкаруу органдарынын ишинин маселелери боюнча айрым мыйзам актыларына өзгөртүүлөрдү киргизүү жөнүндө</w:t>
      </w:r>
      <w:r w:rsidR="00936219"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C49DE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2019-жылдын 8-августундагы №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C49DE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115 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Мыйзамы (мындан ары - №115 Мыйзам</w:t>
      </w:r>
      <w:r w:rsidR="0093621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) менен Кыргыз Республикасынын «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Өз алдынча башкаруу жөнүндө</w:t>
      </w:r>
      <w:r w:rsidR="00936219" w:rsidRPr="00A51F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Мыйзамын</w:t>
      </w:r>
      <w:r w:rsidR="0027694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76949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калкынын саны 20001 жана андан жогору айыл аймактарындагы айылдык кеңештин төрагасына эмгек акы төлөө маселеси боюнча өзгөртүү киргизилген.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Жогоруда аталган мы</w:t>
      </w:r>
      <w:r w:rsidR="00CA14E5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й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замга ылайык</w:t>
      </w:r>
      <w:r w:rsidR="00CA14E5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белгиленген аймактардын айылдык кеңешинин төрагасы кызматы</w:t>
      </w:r>
      <w:r w:rsidR="00CA14E5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да иш</w:t>
      </w:r>
      <w:r w:rsidR="00CA14E5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теген адам  2020-жылдын 1-июлуна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 </w:t>
      </w:r>
      <w:r w:rsidR="00CA14E5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тарта 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эмгек </w:t>
      </w:r>
      <w:r w:rsidR="001C49DE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акы алат</w:t>
      </w:r>
      <w:r w:rsidR="000B5008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, же болбосо ал кызмат орду</w:t>
      </w:r>
      <w:r w:rsidR="00D84B1D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н ээлеген адамдын ишмердиги професси</w:t>
      </w:r>
      <w:r w:rsidR="001C49DE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оналдык ишмердик болуп эсептел</w:t>
      </w:r>
      <w:r w:rsidR="00D84B1D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ет.</w:t>
      </w:r>
    </w:p>
    <w:p w:rsidR="00D84B1D" w:rsidRPr="00A51FD0" w:rsidRDefault="00D84B1D" w:rsidP="00A51FD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Жергиликтүү кеңештин депутатынын кызмат орду </w:t>
      </w:r>
      <w:r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саясий муниципалдык кызмат ордуна кирерин эске алуу менен «Аскердик наамдарды, класстык чендерди, атайын класстык чендерди жана атайын наамдарды белгилөө жөнүндө» Кыргыз Республикасынын Мыйзамынын </w:t>
      </w:r>
      <w:r w:rsidR="00CA14E5"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  10-</w:t>
      </w:r>
      <w:r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беренесинин 3-бөлүгүнө тиешелүү өзгөртүү киргизүү сунушталууда жана аны менен</w:t>
      </w:r>
      <w:r w:rsidRPr="00A51FD0">
        <w:rPr>
          <w:sz w:val="28"/>
          <w:szCs w:val="28"/>
          <w:lang w:val="ky-KG"/>
        </w:rPr>
        <w:t xml:space="preserve"> </w:t>
      </w:r>
      <w:r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калкынын саны 20001 жана андан жогору айыл аймактарындагы айылдык кеңештин төрагасынын кызмат орду</w:t>
      </w:r>
      <w:r w:rsidR="00CA14E5"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</w:t>
      </w:r>
      <w:r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ээлеген адамдарга класстык чен берүүнүн укуктук не</w:t>
      </w:r>
      <w:r w:rsidR="001C49DE"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ги</w:t>
      </w:r>
      <w:r w:rsidRPr="00A51FD0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зи түзүлмөкчү.</w:t>
      </w:r>
    </w:p>
    <w:p w:rsidR="003C02AB" w:rsidRPr="00A51FD0" w:rsidRDefault="00D84B1D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токтомдун долбоору менен </w:t>
      </w:r>
      <w:r w:rsidR="003C02AB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Жергиликтүү өз алдынча башкаруу иштери жана этностор  аралык </w:t>
      </w:r>
      <w:r w:rsidR="003C02AB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мамилелер боюнча мамлекеттик агенттигинин директорун аталган мыйзамдын долбоору Кыргыз Республикасынын Жогорку Кеңешинде каралганда Кыргыз Республикасынын Өкмөтүнүн расмий өкүлү кылып аныктоо сунушталууда.</w:t>
      </w:r>
    </w:p>
    <w:p w:rsidR="00A51FD0" w:rsidRPr="00A51FD0" w:rsidRDefault="00F173A4" w:rsidP="00A51FD0">
      <w:pPr>
        <w:pStyle w:val="a3"/>
        <w:ind w:right="283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3. </w:t>
      </w:r>
      <w:r w:rsidR="00A51FD0"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A51FD0" w:rsidRPr="00A51FD0" w:rsidRDefault="00A51FD0" w:rsidP="00A51FD0">
      <w:pPr>
        <w:spacing w:after="0" w:line="240" w:lineRule="auto"/>
        <w:ind w:right="283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ушул токтомун кабыл алуу эч кандай терс социалдык, экономикалык, укуктук, укук коргоочулук, гендердик, экологиялык, коррупциялык кесепеттерге алып келбейт.</w:t>
      </w:r>
    </w:p>
    <w:p w:rsidR="003C02AB" w:rsidRPr="00A51FD0" w:rsidRDefault="00F173A4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Коомдук талкуунун </w:t>
      </w:r>
      <w:r w:rsidR="00A51FD0" w:rsidRPr="00A51FD0">
        <w:rPr>
          <w:rFonts w:ascii="Times New Roman" w:hAnsi="Times New Roman"/>
          <w:b/>
          <w:sz w:val="28"/>
          <w:szCs w:val="28"/>
          <w:lang w:val="ky-KG"/>
        </w:rPr>
        <w:t>жыйынтыктары</w:t>
      </w:r>
      <w:r w:rsidR="00A51FD0"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тууралуу маалымат</w:t>
      </w:r>
    </w:p>
    <w:p w:rsidR="003C02AB" w:rsidRPr="00A51FD0" w:rsidRDefault="00A51FD0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3C02AB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ченемдик-укуктук актылары жөнүндө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="003C02AB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22-беренесинин талаптарына ылайык бул мыйзам долбоору коомдук талкуу үчүн Кыргыз Республикасынын Өкмөтүнүн расмий сайтына жайгаштырырүү үчүн жиберилет.</w:t>
      </w:r>
    </w:p>
    <w:p w:rsidR="00F173A4" w:rsidRPr="00A51FD0" w:rsidRDefault="00F173A4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5. Долбоордун мыйзамдарга </w:t>
      </w:r>
      <w:r w:rsidR="00A51FD0" w:rsidRPr="00A51FD0">
        <w:rPr>
          <w:rFonts w:ascii="Times New Roman" w:hAnsi="Times New Roman"/>
          <w:b/>
          <w:sz w:val="28"/>
          <w:szCs w:val="28"/>
          <w:lang w:val="ky-KG"/>
        </w:rPr>
        <w:t>шайкеш келишине талдоо жүргүзүү</w:t>
      </w:r>
    </w:p>
    <w:p w:rsidR="00F173A4" w:rsidRDefault="00F173A4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колдонуудагы мыйзам</w:t>
      </w:r>
      <w:r w:rsidR="00A51FD0"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актыларынын ченемдерине жана </w:t>
      </w:r>
      <w:r w:rsidRPr="00A51FD0">
        <w:rPr>
          <w:rFonts w:ascii="Times New Roman" w:eastAsia="Calibri" w:hAnsi="Times New Roman" w:cs="Times New Roman"/>
          <w:sz w:val="28"/>
          <w:szCs w:val="28"/>
          <w:lang w:val="ky-KG"/>
        </w:rPr>
        <w:t>аныкталган тартипте күчүнө кирген, Кыргыз Республикасы катышуучусу болгон эл аралык келишимдерге каршы келбейт.</w:t>
      </w: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sz w:val="28"/>
          <w:szCs w:val="28"/>
          <w:lang w:val="ky-KG"/>
        </w:rPr>
        <w:t>Бул токтомдун долбоорун кабыл алуу мамлекеттик бюджеттен кошумча финансылык каржы талап кылбайт.</w:t>
      </w: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7.</w:t>
      </w:r>
      <w:r w:rsidR="0092790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bookmarkStart w:id="0" w:name="_GoBack"/>
      <w:bookmarkEnd w:id="0"/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Жөнгө салуу таасирин анализдөө жөнүндө маалымат</w:t>
      </w: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Бул токтом долбоору ишкердик иш-аракеттерди жөнгө салууга багытталбагандыктан, долбоордун жөнгө салуу таасирин талдоонун кажети жок.</w:t>
      </w: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8845D7" w:rsidRPr="008845D7" w:rsidRDefault="008845D7" w:rsidP="008845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8845D7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845D7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Өкмөтүнөкараштуу</w:t>
      </w:r>
    </w:p>
    <w:p w:rsidR="008845D7" w:rsidRPr="008845D7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Жергиликтүү өз алдынча </w:t>
      </w:r>
    </w:p>
    <w:p w:rsidR="008845D7" w:rsidRPr="008845D7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башкаруу иштери жана этностор аралык </w:t>
      </w:r>
    </w:p>
    <w:p w:rsidR="008845D7" w:rsidRPr="008845D7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мамилелер боюнча мамлекеттик    </w:t>
      </w:r>
    </w:p>
    <w:p w:rsidR="008845D7" w:rsidRPr="00A51FD0" w:rsidRDefault="008845D7" w:rsidP="008845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агенттигинин директору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     </w:t>
      </w:r>
      <w:r w:rsidRPr="008845D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Б. У. Салиев                            </w:t>
      </w:r>
    </w:p>
    <w:p w:rsidR="00A51FD0" w:rsidRPr="00F173A4" w:rsidRDefault="00A51FD0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F173A4" w:rsidRPr="00F173A4" w:rsidRDefault="00F173A4" w:rsidP="00A51F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F173A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F173A4" w:rsidRPr="00F173A4" w:rsidRDefault="00F173A4" w:rsidP="00A51FD0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81B62" w:rsidRPr="003C02AB" w:rsidRDefault="00A37209">
      <w:pPr>
        <w:rPr>
          <w:b/>
          <w:sz w:val="28"/>
          <w:szCs w:val="28"/>
          <w:lang w:val="ky-KG"/>
        </w:rPr>
      </w:pPr>
    </w:p>
    <w:p w:rsidR="003C02AB" w:rsidRPr="003C02AB" w:rsidRDefault="003C02AB">
      <w:pPr>
        <w:rPr>
          <w:b/>
          <w:sz w:val="28"/>
          <w:szCs w:val="28"/>
          <w:lang w:val="ky-KG"/>
        </w:rPr>
      </w:pPr>
    </w:p>
    <w:sectPr w:rsidR="003C02AB" w:rsidRPr="003C02AB" w:rsidSect="00A51FD0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09" w:rsidRDefault="00A37209" w:rsidP="00A51FD0">
      <w:pPr>
        <w:spacing w:after="0" w:line="240" w:lineRule="auto"/>
      </w:pPr>
      <w:r>
        <w:separator/>
      </w:r>
    </w:p>
  </w:endnote>
  <w:endnote w:type="continuationSeparator" w:id="0">
    <w:p w:rsidR="00A37209" w:rsidRDefault="00A37209" w:rsidP="00A5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32819"/>
      <w:docPartObj>
        <w:docPartGallery w:val="Page Numbers (Bottom of Page)"/>
        <w:docPartUnique/>
      </w:docPartObj>
    </w:sdtPr>
    <w:sdtEndPr/>
    <w:sdtContent>
      <w:p w:rsidR="00A51FD0" w:rsidRDefault="00A51FD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902">
          <w:rPr>
            <w:noProof/>
          </w:rPr>
          <w:t>2</w:t>
        </w:r>
        <w:r>
          <w:fldChar w:fldCharType="end"/>
        </w:r>
      </w:p>
    </w:sdtContent>
  </w:sdt>
  <w:p w:rsidR="00A51FD0" w:rsidRDefault="00A51F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09" w:rsidRDefault="00A37209" w:rsidP="00A51FD0">
      <w:pPr>
        <w:spacing w:after="0" w:line="240" w:lineRule="auto"/>
      </w:pPr>
      <w:r>
        <w:separator/>
      </w:r>
    </w:p>
  </w:footnote>
  <w:footnote w:type="continuationSeparator" w:id="0">
    <w:p w:rsidR="00A37209" w:rsidRDefault="00A37209" w:rsidP="00A5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187C"/>
    <w:multiLevelType w:val="hybridMultilevel"/>
    <w:tmpl w:val="DEA85F84"/>
    <w:lvl w:ilvl="0" w:tplc="EFB229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9E"/>
    <w:rsid w:val="000B5008"/>
    <w:rsid w:val="0014625C"/>
    <w:rsid w:val="00176F1B"/>
    <w:rsid w:val="001C49DE"/>
    <w:rsid w:val="00276949"/>
    <w:rsid w:val="00386BE6"/>
    <w:rsid w:val="003C02AB"/>
    <w:rsid w:val="003E51E6"/>
    <w:rsid w:val="00565C22"/>
    <w:rsid w:val="005D6073"/>
    <w:rsid w:val="007E4DA9"/>
    <w:rsid w:val="008845D7"/>
    <w:rsid w:val="00927902"/>
    <w:rsid w:val="00936219"/>
    <w:rsid w:val="00940550"/>
    <w:rsid w:val="009614C3"/>
    <w:rsid w:val="00990FCA"/>
    <w:rsid w:val="009F7F9E"/>
    <w:rsid w:val="00A37209"/>
    <w:rsid w:val="00A51FD0"/>
    <w:rsid w:val="00BF151B"/>
    <w:rsid w:val="00C15827"/>
    <w:rsid w:val="00C56642"/>
    <w:rsid w:val="00CA14E5"/>
    <w:rsid w:val="00D41393"/>
    <w:rsid w:val="00D84B1D"/>
    <w:rsid w:val="00E823BD"/>
    <w:rsid w:val="00F173A4"/>
    <w:rsid w:val="00F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8DB1C"/>
  <w15:docId w15:val="{DBE2F109-A8AB-44A9-9EB0-6F611538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F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7F9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9F7F9E"/>
  </w:style>
  <w:style w:type="paragraph" w:styleId="a5">
    <w:name w:val="List Paragraph"/>
    <w:basedOn w:val="a"/>
    <w:uiPriority w:val="34"/>
    <w:qFormat/>
    <w:rsid w:val="0093621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5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1FD0"/>
  </w:style>
  <w:style w:type="paragraph" w:styleId="a8">
    <w:name w:val="footer"/>
    <w:basedOn w:val="a"/>
    <w:link w:val="a9"/>
    <w:uiPriority w:val="99"/>
    <w:unhideWhenUsed/>
    <w:rsid w:val="00A5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1FD0"/>
  </w:style>
  <w:style w:type="paragraph" w:styleId="aa">
    <w:name w:val="Normal (Web)"/>
    <w:basedOn w:val="a"/>
    <w:rsid w:val="00A51FD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38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86B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5</cp:revision>
  <cp:lastPrinted>2020-04-21T09:30:00Z</cp:lastPrinted>
  <dcterms:created xsi:type="dcterms:W3CDTF">2020-04-22T06:36:00Z</dcterms:created>
  <dcterms:modified xsi:type="dcterms:W3CDTF">2020-04-22T07:21:00Z</dcterms:modified>
</cp:coreProperties>
</file>